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Waldencast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G9503X103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G9503X103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TRUXT Investimentos Ltda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5,269,543**</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5,871,957**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5,871,957**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6.72%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Includes redeemable warrants, each warrant exercisable for one Class A ordinary share at an exercise price of $11.50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381000</wp:posOffset>
            </wp:positionV>
            <wp:extent cx="71361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G9503X103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60" w:type="dxa"/>
            <w:vAlign w:val="bottom"/>
            <w:tcBorders>
              <w:top w:val="single" w:sz="8" w:color="auto"/>
            </w:tcBorders>
          </w:tcPr>
          <w:p>
            <w:pPr>
              <w:spacing w:after="0"/>
              <w:rPr>
                <w:sz w:val="24"/>
                <w:szCs w:val="24"/>
                <w:color w:val="auto"/>
              </w:rPr>
            </w:pPr>
          </w:p>
        </w:tc>
        <w:tc>
          <w:tcPr>
            <w:tcW w:w="17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3"/>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86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6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Bruno de Godoy Garcia</w:t>
            </w:r>
          </w:p>
        </w:tc>
        <w:tc>
          <w:tcPr>
            <w:tcW w:w="1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640" w:type="dxa"/>
            <w:vAlign w:val="bottom"/>
            <w:gridSpan w:val="5"/>
            <w:vMerge w:val="continue"/>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gridSpan w:val="3"/>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86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gridSpan w:val="3"/>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0"/>
                <w:szCs w:val="20"/>
                <w:color w:val="auto"/>
              </w:rPr>
            </w:pPr>
          </w:p>
        </w:tc>
        <w:tc>
          <w:tcPr>
            <w:tcW w:w="86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gridSpan w:val="3"/>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6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6400" w:type="dxa"/>
            <w:vAlign w:val="bottom"/>
            <w:gridSpan w:val="3"/>
            <w:vMerge w:val="continue"/>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3,473,053**</w:t>
            </w:r>
          </w:p>
        </w:tc>
        <w:tc>
          <w:tcPr>
            <w:tcW w:w="166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64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6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400" w:type="dxa"/>
            <w:vAlign w:val="bottom"/>
            <w:gridSpan w:val="3"/>
            <w:vMerge w:val="continue"/>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3,473,053**</w:t>
            </w:r>
          </w:p>
        </w:tc>
        <w:tc>
          <w:tcPr>
            <w:tcW w:w="1660" w:type="dxa"/>
            <w:vAlign w:val="bottom"/>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400" w:type="dxa"/>
            <w:vAlign w:val="bottom"/>
            <w:tcBorders>
              <w:bottom w:val="single" w:sz="8" w:color="auto"/>
            </w:tcBorders>
            <w:gridSpan w:val="3"/>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86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3,473,053**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640" w:type="dxa"/>
            <w:vAlign w:val="bottom"/>
            <w:tcBorders>
              <w:bottom w:val="single" w:sz="8" w:color="auto"/>
            </w:tcBorders>
            <w:gridSpan w:val="5"/>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86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1700" w:type="dxa"/>
            <w:vAlign w:val="bottom"/>
            <w:tcBorders>
              <w:right w:val="single" w:sz="8" w:color="auto"/>
            </w:tcBorders>
          </w:tcPr>
          <w:p>
            <w:pPr>
              <w:ind w:left="124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640" w:type="dxa"/>
            <w:vAlign w:val="bottom"/>
            <w:tcBorders>
              <w:bottom w:val="single" w:sz="8" w:color="auto"/>
            </w:tcBorders>
            <w:gridSpan w:val="5"/>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86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640" w:type="dxa"/>
            <w:vAlign w:val="bottom"/>
            <w:tcBorders>
              <w:bottom w:val="single" w:sz="8" w:color="auto"/>
            </w:tcBorders>
            <w:gridSpan w:val="5"/>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86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8640" w:type="dxa"/>
            <w:vAlign w:val="bottom"/>
            <w:tcBorders>
              <w:bottom w:val="single" w:sz="8" w:color="auto"/>
            </w:tcBorders>
            <w:gridSpan w:val="5"/>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Includes redeemable warrants, each warrant exercisable for one Class A ordinary share at an exercise price of $11.50 per share</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1660" w:type="dxa"/>
            <w:vAlign w:val="bottom"/>
            <w:shd w:val="clear" w:color="auto" w:fill="808080"/>
          </w:tcPr>
          <w:p>
            <w:pPr>
              <w:spacing w:after="0"/>
              <w:rPr>
                <w:sz w:val="7"/>
                <w:szCs w:val="7"/>
                <w:color w:val="auto"/>
              </w:rPr>
            </w:pPr>
          </w:p>
        </w:tc>
        <w:tc>
          <w:tcPr>
            <w:tcW w:w="170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84"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G9503X103</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Waldencast plc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 Bank Street, Suite 560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White Plains, NY 10606</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TRUXT Investimentos Ltda (“TRUXT”) has shared voting power over 5,269,543 and shared dispositive power of 5,871,957 shares.</w:t>
      </w:r>
    </w:p>
    <w:p>
      <w:pPr>
        <w:spacing w:after="0" w:line="225"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Bruno de Godoy Garcia has shared voting and dispositive power over 3,473,053 shares. Mr. Garcia is the Chief Investment Officer and a controlling person of TRUXT.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Av. Ataulfo de Paiva, 153, 6 floor, Leblon</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Rio de Janeiro, RJ, 22440-032 Brazil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TRUXT Investimentos Ltda: Brazilian corporation</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Bruno de Godoy Garcia: Brazil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Class A ordinary shares, par value $0.0001 per share (the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G9503X103</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G9503X103</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G9503X103</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2960" w:right="5340" w:hanging="2232"/>
        <w:spacing w:after="0" w:line="445" w:lineRule="auto"/>
        <w:tabs>
          <w:tab w:leader="none" w:pos="96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TRUXT Investimentos Ltda: 5,871,957 Bruno de Godoy Garcia: 3,473,053</w:t>
      </w:r>
    </w:p>
    <w:p>
      <w:pPr>
        <w:sectPr>
          <w:pgSz w:w="11900" w:h="16923" w:orient="portrait"/>
          <w:cols w:equalWidth="0" w:num="1">
            <w:col w:w="11240"/>
          </w:cols>
          <w:pgMar w:left="320" w:top="663" w:right="339" w:bottom="0" w:gutter="0" w:footer="0" w:header="0"/>
        </w:sectPr>
      </w:pPr>
    </w:p>
    <w:bookmarkStart w:id="4" w:name="page5"/>
    <w:bookmarkEnd w:id="4"/>
    <w:p>
      <w:pPr>
        <w:ind w:left="800"/>
        <w:spacing w:after="0"/>
        <w:rPr>
          <w:sz w:val="20"/>
          <w:szCs w:val="20"/>
          <w:color w:val="auto"/>
        </w:rPr>
      </w:pPr>
      <w:r>
        <w:rPr>
          <w:rFonts w:ascii="Times New Roman" w:cs="Times New Roman" w:eastAsia="Times New Roman" w:hAnsi="Times New Roman"/>
          <w:sz w:val="18"/>
          <w:szCs w:val="18"/>
          <w:color w:val="auto"/>
        </w:rPr>
        <w:t>(b) Percent of class: TRUXT Investimentos Ltda: 6.72%</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Bruno de Godoy Garcia: 4.0%</w:t>
      </w:r>
    </w:p>
    <w:p>
      <w:pPr>
        <w:spacing w:after="0" w:line="117" w:lineRule="exact"/>
        <w:rPr>
          <w:sz w:val="20"/>
          <w:szCs w:val="20"/>
          <w:color w:val="auto"/>
        </w:rPr>
      </w:pPr>
    </w:p>
    <w:p>
      <w:pPr>
        <w:ind w:left="800" w:firstLine="1440"/>
        <w:spacing w:after="0" w:line="282" w:lineRule="auto"/>
        <w:rPr>
          <w:sz w:val="20"/>
          <w:szCs w:val="20"/>
          <w:color w:val="auto"/>
        </w:rPr>
      </w:pPr>
      <w:r>
        <w:rPr>
          <w:rFonts w:ascii="Times New Roman" w:cs="Times New Roman" w:eastAsia="Times New Roman" w:hAnsi="Times New Roman"/>
          <w:sz w:val="18"/>
          <w:szCs w:val="18"/>
          <w:color w:val="auto"/>
        </w:rPr>
        <w:t>Calculation of percentage of beneficial ownership is based on 86,460,560 shares outstanding as of August 15, 2022, as reported on the issuers Form 20-F/A filed on August 24, 2022..</w:t>
      </w:r>
    </w:p>
    <w:p>
      <w:pPr>
        <w:spacing w:after="0" w:line="54" w:lineRule="exact"/>
        <w:rPr>
          <w:sz w:val="20"/>
          <w:szCs w:val="20"/>
          <w:color w:val="auto"/>
        </w:rPr>
      </w:pPr>
    </w:p>
    <w:p>
      <w:pPr>
        <w:ind w:left="980" w:hanging="25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020" w:hanging="212"/>
        <w:spacing w:after="0"/>
        <w:tabs>
          <w:tab w:leader="none" w:pos="2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 for all reporting persons</w:t>
      </w:r>
    </w:p>
    <w:p>
      <w:pPr>
        <w:spacing w:after="0" w:line="117" w:lineRule="exact"/>
        <w:rPr>
          <w:rFonts w:ascii="Times New Roman" w:cs="Times New Roman" w:eastAsia="Times New Roman" w:hAnsi="Times New Roman"/>
          <w:sz w:val="18"/>
          <w:szCs w:val="18"/>
          <w:color w:val="auto"/>
        </w:rPr>
      </w:pPr>
    </w:p>
    <w:p>
      <w:pPr>
        <w:ind w:left="5040" w:right="3240" w:hanging="3232"/>
        <w:spacing w:after="0" w:line="375" w:lineRule="auto"/>
        <w:tabs>
          <w:tab w:leader="none" w:pos="20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TRUXT Investimentos Ltda: 5,269,543 Bruno de Godoy Garcia: 3,473,053</w:t>
      </w:r>
    </w:p>
    <w:p>
      <w:pPr>
        <w:spacing w:after="0" w:line="1" w:lineRule="exact"/>
        <w:rPr>
          <w:rFonts w:ascii="Times New Roman" w:cs="Times New Roman" w:eastAsia="Times New Roman" w:hAnsi="Times New Roman"/>
          <w:sz w:val="18"/>
          <w:szCs w:val="18"/>
          <w:color w:val="auto"/>
        </w:rPr>
      </w:pPr>
    </w:p>
    <w:p>
      <w:pPr>
        <w:ind w:left="2120" w:hanging="312"/>
        <w:spacing w:after="0"/>
        <w:tabs>
          <w:tab w:leader="none" w:pos="2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 for all reporting persons</w:t>
      </w:r>
    </w:p>
    <w:p>
      <w:pPr>
        <w:spacing w:after="0" w:line="117" w:lineRule="exact"/>
        <w:rPr>
          <w:rFonts w:ascii="Times New Roman" w:cs="Times New Roman" w:eastAsia="Times New Roman" w:hAnsi="Times New Roman"/>
          <w:sz w:val="18"/>
          <w:szCs w:val="18"/>
          <w:color w:val="auto"/>
        </w:rPr>
      </w:pPr>
    </w:p>
    <w:p>
      <w:pPr>
        <w:ind w:left="6120" w:right="2300" w:hanging="4312"/>
        <w:spacing w:after="0" w:line="373" w:lineRule="auto"/>
        <w:tabs>
          <w:tab w:leader="none" w:pos="210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TRUXT Investimentos Ltda: 5,871,957 Bruno de Godoy Garcia: 3,473,053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230.14a-11.</w:t>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G9503X103</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TRUXT Investimentos LTDA</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Bruno de Godoy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Bruno de Godoy Garcia , Director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Bruno de Godoy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Bruno de Godoy Garcia</w:t>
      </w:r>
    </w:p>
    <w:p>
      <w:pPr>
        <w:sectPr>
          <w:pgSz w:w="11900" w:h="16838" w:orient="portrait"/>
          <w:cols w:equalWidth="0" w:num="1">
            <w:col w:w="11240"/>
          </w:cols>
          <w:pgMar w:left="320" w:top="73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G9503X103</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hereby confirm the agreement by and among them to the joint filing on behalf of them of the Statement on Schedule 13G and any and all further amendments thereto, with respect to the securities of the above referenced issuer, and that this Agreement be included as an Exhibit to such filing. This Agreement may be executed in any number of counterparts each of which shall be deemed to be an original and all of which together shall be deemed to constitute one and the same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31,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TRUXT Investimentos LTDA</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Bruno de Godoy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Bruno de Godoy Garcia , Director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Bruno de Godoy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Bruno de Godoy Garcia</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2023-01-31T09:39:23Z</dcterms:created>
  <dcterms:modified xsi:type="dcterms:W3CDTF">2023-01-31T09:39:23Z</dcterms:modified>
</cp:coreProperties>
</file>